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FB08CA">
        <w:rPr>
          <w:rFonts w:ascii="Arial" w:hAnsi="Arial" w:cs="Arial"/>
        </w:rPr>
        <w:t>Territorial en sesión del día 10</w:t>
      </w:r>
      <w:r w:rsidR="00AC6BE3">
        <w:rPr>
          <w:rFonts w:ascii="Arial" w:hAnsi="Arial" w:cs="Arial"/>
        </w:rPr>
        <w:t xml:space="preserve"> de marzo</w:t>
      </w:r>
      <w:r w:rsidRPr="00C65AE9">
        <w:rPr>
          <w:rFonts w:ascii="Arial" w:hAnsi="Arial" w:cs="Arial"/>
        </w:rPr>
        <w:t xml:space="preserve">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4A5621" w:rsidRPr="00C65AE9" w:rsidRDefault="00FB08CA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232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0237FC" w:rsidRPr="000237FC" w:rsidRDefault="000237FC" w:rsidP="000237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s-CO"/>
        </w:rPr>
      </w:pPr>
    </w:p>
    <w:p w:rsidR="00CE3DC0" w:rsidRPr="000237FC" w:rsidRDefault="000237FC" w:rsidP="000237FC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bCs/>
          <w:color w:val="000000"/>
          <w:lang w:val="es-CO"/>
        </w:rPr>
        <w:t>“</w:t>
      </w:r>
      <w:r w:rsidRPr="000237FC">
        <w:rPr>
          <w:rFonts w:ascii="Arial" w:hAnsi="Arial" w:cs="Arial"/>
          <w:bCs/>
          <w:color w:val="000000"/>
          <w:lang w:val="es-CO"/>
        </w:rPr>
        <w:t>POR MEDIO DEL CUAL SE DICTAN LINEAMIENTOS PARA LA PROMOCIÓN DE LA COOPERACIÓN SOCIAL ENTRE EL SECTOR INTERRELIGIOSO Y LA ADMINISTRACIÓN DISTRITAL Y SE DICTAN OTRAS DISPOSICIONES</w:t>
      </w:r>
      <w:r>
        <w:rPr>
          <w:rFonts w:ascii="Arial" w:hAnsi="Arial" w:cs="Arial"/>
          <w:bCs/>
          <w:color w:val="000000"/>
          <w:lang w:val="es-CO"/>
        </w:rPr>
        <w:t>”</w:t>
      </w:r>
    </w:p>
    <w:p w:rsidR="00677DA7" w:rsidRDefault="004A5621" w:rsidP="005A7123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0237FC" w:rsidRPr="000237FC" w:rsidRDefault="000237FC" w:rsidP="000237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s-CO"/>
        </w:rPr>
      </w:pPr>
    </w:p>
    <w:p w:rsidR="005A7123" w:rsidRPr="005A7123" w:rsidRDefault="000237FC" w:rsidP="000237FC">
      <w:pPr>
        <w:jc w:val="center"/>
        <w:rPr>
          <w:lang w:val="es-CO" w:eastAsia="es-CO"/>
        </w:rPr>
      </w:pPr>
      <w:r w:rsidRPr="000237FC">
        <w:rPr>
          <w:rFonts w:ascii="Calibri" w:hAnsi="Calibri" w:cs="Calibri"/>
          <w:color w:val="000000"/>
          <w:sz w:val="23"/>
          <w:szCs w:val="23"/>
          <w:lang w:val="es-CO"/>
        </w:rPr>
        <w:t>En ejercicio de sus atribuciones constitucionales y legales, en especial las conferidas por el numeral 1 y 25 del artículo 12 del Decreto Ley 1421 de 1993.</w:t>
      </w:r>
    </w:p>
    <w:p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133303" w:rsidRPr="00133303" w:rsidRDefault="00133303" w:rsidP="001333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s-CO"/>
        </w:rPr>
      </w:pPr>
    </w:p>
    <w:p w:rsidR="00133303" w:rsidRDefault="00133303" w:rsidP="00791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3303">
        <w:rPr>
          <w:rFonts w:ascii="Arial" w:hAnsi="Arial" w:cs="Arial"/>
          <w:color w:val="000000"/>
          <w:lang w:val="es-CO"/>
        </w:rPr>
        <w:t xml:space="preserve"> </w:t>
      </w:r>
      <w:r w:rsidRPr="00133303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133303">
        <w:rPr>
          <w:rFonts w:ascii="Arial" w:hAnsi="Arial" w:cs="Arial"/>
          <w:color w:val="000000"/>
          <w:lang w:val="es-CO"/>
        </w:rPr>
        <w:t xml:space="preserve">Dictar lineamientos para la promoción de la cooperación social entre el sector interreligioso y la Administración Distrital y se promueve la articulación interinstitucional a favor </w:t>
      </w:r>
      <w:r w:rsidR="004C5495">
        <w:rPr>
          <w:rFonts w:ascii="Arial" w:hAnsi="Arial" w:cs="Arial"/>
          <w:color w:val="000000"/>
          <w:lang w:val="es-CO"/>
        </w:rPr>
        <w:t>del sector interreligioso</w:t>
      </w:r>
      <w:r w:rsidR="00116EF3">
        <w:rPr>
          <w:rFonts w:ascii="Arial" w:hAnsi="Arial" w:cs="Arial"/>
          <w:color w:val="000000"/>
          <w:lang w:val="es-CO"/>
        </w:rPr>
        <w:t xml:space="preserve"> de Bogotá D.C.</w:t>
      </w:r>
    </w:p>
    <w:p w:rsidR="00D77C6E" w:rsidRDefault="00D77C6E" w:rsidP="00791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D77C6E" w:rsidRPr="001C44B7" w:rsidRDefault="00D77C6E" w:rsidP="00D77C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  <w:r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>Artículo 2</w:t>
      </w:r>
      <w:r w:rsidRPr="001C44B7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>. Principios de la cooperación</w:t>
      </w:r>
      <w:r w:rsidR="00A42BD8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 xml:space="preserve"> del</w:t>
      </w:r>
      <w:r w:rsidRPr="001C44B7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 xml:space="preserve"> </w:t>
      </w:r>
      <w:r w:rsidR="00063781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>sector interr</w:t>
      </w:r>
      <w:r w:rsidR="00A42BD8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>eligioso</w:t>
      </w:r>
      <w:r w:rsidRPr="001C44B7"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  <w:t xml:space="preserve">. </w:t>
      </w:r>
      <w:r w:rsidR="00063781">
        <w:rPr>
          <w:rFonts w:ascii="Calibri" w:hAnsi="Calibri" w:cs="Calibri"/>
          <w:color w:val="000000"/>
          <w:sz w:val="23"/>
          <w:szCs w:val="23"/>
          <w:lang w:val="es-CO"/>
        </w:rPr>
        <w:t xml:space="preserve">La cooperación para el sector interreligioso </w:t>
      </w:r>
      <w:r w:rsidRPr="001C44B7">
        <w:rPr>
          <w:rFonts w:ascii="Calibri" w:hAnsi="Calibri" w:cs="Calibri"/>
          <w:color w:val="000000"/>
          <w:sz w:val="23"/>
          <w:szCs w:val="23"/>
          <w:lang w:val="es-CO"/>
        </w:rPr>
        <w:t xml:space="preserve">entre la Administración Distrital, las entidades religiosas con personería jurídica y/o las organizaciones sociales del sector interreligioso tendrá los siguientes principios: </w:t>
      </w:r>
    </w:p>
    <w:p w:rsidR="00D77C6E" w:rsidRDefault="00D77C6E" w:rsidP="00D77C6E">
      <w:pPr>
        <w:autoSpaceDE w:val="0"/>
        <w:autoSpaceDN w:val="0"/>
        <w:adjustRightInd w:val="0"/>
        <w:spacing w:after="22" w:line="240" w:lineRule="auto"/>
        <w:jc w:val="both"/>
        <w:rPr>
          <w:rFonts w:ascii="Calibri" w:hAnsi="Calibri" w:cs="Calibri"/>
          <w:color w:val="000000"/>
          <w:sz w:val="20"/>
          <w:szCs w:val="20"/>
          <w:lang w:val="es-CO"/>
        </w:rPr>
      </w:pPr>
    </w:p>
    <w:p w:rsidR="00D92E91" w:rsidRDefault="00D77C6E" w:rsidP="00D77C6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  <w:r w:rsidRPr="00D92E91">
        <w:rPr>
          <w:rFonts w:ascii="Calibri" w:hAnsi="Calibri" w:cs="Calibri"/>
          <w:color w:val="000000"/>
          <w:sz w:val="23"/>
          <w:szCs w:val="23"/>
          <w:lang w:val="es-CO"/>
        </w:rPr>
        <w:t xml:space="preserve">Desarrollo comunitario: promover el desarrollo comunitario en los contextos más vulnerables. </w:t>
      </w:r>
    </w:p>
    <w:p w:rsidR="00D92E91" w:rsidRDefault="00D77C6E" w:rsidP="00D77C6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  <w:r w:rsidRPr="00D92E91">
        <w:rPr>
          <w:rFonts w:ascii="Calibri" w:hAnsi="Calibri" w:cs="Calibri"/>
          <w:color w:val="000000"/>
          <w:sz w:val="23"/>
          <w:szCs w:val="23"/>
          <w:lang w:val="es-CO"/>
        </w:rPr>
        <w:t xml:space="preserve">Fortalecimiento de habilidades para el emprendimiento comunitario: Contribuir, mediante la oferta institucional vigente, al fortalecimiento de los emprendimientos comunitarios de la Capital. </w:t>
      </w:r>
    </w:p>
    <w:p w:rsidR="00D92E91" w:rsidRDefault="00D77C6E" w:rsidP="00D92E9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  <w:r w:rsidRPr="00D92E91">
        <w:rPr>
          <w:rFonts w:ascii="Calibri" w:hAnsi="Calibri" w:cs="Calibri"/>
          <w:color w:val="000000"/>
          <w:sz w:val="23"/>
          <w:szCs w:val="23"/>
          <w:lang w:val="es-CO"/>
        </w:rPr>
        <w:t xml:space="preserve">Participación ciudadana: fomentar la participación ciudadana con enfoque diferencial religioso desde la pluralidad dentro de las instancias ya existentes. </w:t>
      </w:r>
    </w:p>
    <w:p w:rsidR="00D77C6E" w:rsidRPr="00D92E91" w:rsidRDefault="00D77C6E" w:rsidP="00D92E9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  <w:r w:rsidRPr="00D92E91">
        <w:rPr>
          <w:rFonts w:ascii="Calibri" w:hAnsi="Calibri" w:cs="Calibri"/>
          <w:color w:val="000000"/>
          <w:sz w:val="23"/>
          <w:szCs w:val="23"/>
          <w:lang w:val="es-CO"/>
        </w:rPr>
        <w:t xml:space="preserve">Orientación a la libertad religiosa: contribuir al desarrollo del derecho fundamental a la libertad religiosa como propósito principal. </w:t>
      </w:r>
    </w:p>
    <w:p w:rsidR="002B51F8" w:rsidRDefault="002B51F8" w:rsidP="00D77C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3"/>
          <w:szCs w:val="23"/>
          <w:lang w:val="es-CO"/>
        </w:rPr>
      </w:pPr>
    </w:p>
    <w:p w:rsidR="002B51F8" w:rsidRPr="001C44B7" w:rsidRDefault="006D45EA" w:rsidP="002B51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b/>
          <w:bCs/>
          <w:color w:val="000000"/>
          <w:lang w:val="es-CO"/>
        </w:rPr>
        <w:t>Artículo 3</w:t>
      </w:r>
      <w:r w:rsidR="002B51F8" w:rsidRPr="001C44B7">
        <w:rPr>
          <w:rFonts w:ascii="Arial" w:hAnsi="Arial" w:cs="Arial"/>
          <w:b/>
          <w:bCs/>
          <w:color w:val="000000"/>
          <w:lang w:val="es-CO"/>
        </w:rPr>
        <w:t>. Promoción de proyectos de cooperación</w:t>
      </w:r>
      <w:r w:rsidR="002B51F8" w:rsidRPr="00594C54">
        <w:rPr>
          <w:rFonts w:ascii="Arial" w:hAnsi="Arial" w:cs="Arial"/>
          <w:b/>
          <w:bCs/>
          <w:color w:val="000000"/>
          <w:lang w:val="es-CO"/>
        </w:rPr>
        <w:t xml:space="preserve"> del sector interreligioso</w:t>
      </w:r>
      <w:r w:rsidR="002B51F8">
        <w:rPr>
          <w:rFonts w:ascii="Arial" w:hAnsi="Arial" w:cs="Arial"/>
          <w:b/>
          <w:bCs/>
          <w:color w:val="000000"/>
          <w:lang w:val="es-CO"/>
        </w:rPr>
        <w:t xml:space="preserve">. </w:t>
      </w:r>
      <w:r w:rsidR="002B51F8" w:rsidRPr="001C44B7">
        <w:rPr>
          <w:rFonts w:ascii="Arial" w:hAnsi="Arial" w:cs="Arial"/>
          <w:color w:val="000000"/>
          <w:lang w:val="es-CO"/>
        </w:rPr>
        <w:t xml:space="preserve">El Distrito Capital promoverá el desarrollo de la cooperación con el sector interreligioso y/o entidades religiosas con personería jurídica. La cooperación social para la ejecución de acciones sociales podrá desarrollarse en el marco de las siguientes líneas estratégicas: </w:t>
      </w:r>
    </w:p>
    <w:p w:rsidR="002B51F8" w:rsidRPr="00594C54" w:rsidRDefault="002B51F8" w:rsidP="002B51F8">
      <w:p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>Atención social a comunidades vulnerables</w:t>
      </w:r>
      <w:r w:rsidR="00D92E91" w:rsidRPr="00D92E91">
        <w:rPr>
          <w:rFonts w:ascii="Arial" w:hAnsi="Arial" w:cs="Arial"/>
          <w:color w:val="000000"/>
          <w:lang w:val="es-CO"/>
        </w:rPr>
        <w:t>.</w:t>
      </w: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>Promoción de la asistencia espiritual en centros asistenciales y sociales.</w:t>
      </w: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>Acciones de promoción del respeto frente a situaciones de victimización y hostigamiento por motivos de las creencias religiosas.</w:t>
      </w: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 xml:space="preserve">Investigación sobre el hecho social religioso y acciones de divulgación para la promoción de los valores y los principios éticos y morales. </w:t>
      </w: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>Fortalecimiento de instancias de participación ciudadana del sector interreligioso.</w:t>
      </w:r>
    </w:p>
    <w:p w:rsidR="00D92E91" w:rsidRDefault="002B51F8" w:rsidP="002B51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2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lastRenderedPageBreak/>
        <w:t>Encuentros de especialistas académicos y fortalecimiento del diálogo social, interreligioso y multitemático para fomentar el respeto por la libertad religiosa, de cultos y conciencia en las localidades.</w:t>
      </w:r>
      <w:r w:rsidR="00D92E91" w:rsidRPr="00D92E91">
        <w:rPr>
          <w:rFonts w:ascii="Arial" w:hAnsi="Arial" w:cs="Arial"/>
          <w:color w:val="000000"/>
          <w:lang w:val="es-CO"/>
        </w:rPr>
        <w:t xml:space="preserve"> </w:t>
      </w:r>
    </w:p>
    <w:p w:rsidR="00D92E91" w:rsidRDefault="002B51F8" w:rsidP="00D77C6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>Atención psicoespiritual a víctimas de desastres naturales de cambio climático.</w:t>
      </w:r>
    </w:p>
    <w:p w:rsidR="002B51F8" w:rsidRPr="00D92E91" w:rsidRDefault="002B51F8" w:rsidP="00D77C6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92E91">
        <w:rPr>
          <w:rFonts w:ascii="Arial" w:hAnsi="Arial" w:cs="Arial"/>
          <w:color w:val="000000"/>
          <w:lang w:val="es-CO"/>
        </w:rPr>
        <w:t xml:space="preserve">Cooperación internacional en materia de libertad religiosa y </w:t>
      </w:r>
      <w:r w:rsidR="00CE52D8" w:rsidRPr="00D92E91">
        <w:rPr>
          <w:rFonts w:ascii="Arial" w:hAnsi="Arial" w:cs="Arial"/>
          <w:color w:val="000000"/>
          <w:lang w:val="es-CO"/>
        </w:rPr>
        <w:t xml:space="preserve">de </w:t>
      </w:r>
      <w:r w:rsidRPr="00D92E91">
        <w:rPr>
          <w:rFonts w:ascii="Arial" w:hAnsi="Arial" w:cs="Arial"/>
          <w:color w:val="000000"/>
          <w:lang w:val="es-CO"/>
        </w:rPr>
        <w:t xml:space="preserve">cultos. </w:t>
      </w:r>
    </w:p>
    <w:p w:rsidR="00791135" w:rsidRDefault="00791135" w:rsidP="00791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133303" w:rsidRPr="00133303" w:rsidRDefault="002B51F8" w:rsidP="00791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b/>
          <w:bCs/>
          <w:color w:val="000000"/>
          <w:lang w:val="es-CO"/>
        </w:rPr>
        <w:t>Artículo 4</w:t>
      </w:r>
      <w:r w:rsidR="00133303" w:rsidRPr="00133303">
        <w:rPr>
          <w:rFonts w:ascii="Arial" w:hAnsi="Arial" w:cs="Arial"/>
          <w:b/>
          <w:bCs/>
          <w:color w:val="000000"/>
          <w:lang w:val="es-CO"/>
        </w:rPr>
        <w:t xml:space="preserve">. Lineamientos. </w:t>
      </w:r>
      <w:r w:rsidR="00133303" w:rsidRPr="00133303">
        <w:rPr>
          <w:rFonts w:ascii="Arial" w:hAnsi="Arial" w:cs="Arial"/>
          <w:color w:val="000000"/>
          <w:lang w:val="es-CO"/>
        </w:rPr>
        <w:t xml:space="preserve">La Administración Distrital, para la implementación del presente Acuerdo, tendrá en cuenta como mínimo los siguientes lineamientos: </w:t>
      </w:r>
    </w:p>
    <w:p w:rsidR="00791135" w:rsidRDefault="00791135" w:rsidP="00791135">
      <w:pPr>
        <w:autoSpaceDE w:val="0"/>
        <w:autoSpaceDN w:val="0"/>
        <w:adjustRightInd w:val="0"/>
        <w:spacing w:after="3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C42696" w:rsidRDefault="00133303" w:rsidP="0079113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30" w:line="240" w:lineRule="auto"/>
        <w:jc w:val="both"/>
        <w:rPr>
          <w:rFonts w:ascii="Arial" w:hAnsi="Arial" w:cs="Arial"/>
          <w:color w:val="000000"/>
          <w:lang w:val="es-CO"/>
        </w:rPr>
      </w:pPr>
      <w:r w:rsidRPr="00C42696">
        <w:rPr>
          <w:rFonts w:ascii="Arial" w:hAnsi="Arial" w:cs="Arial"/>
          <w:color w:val="000000"/>
          <w:lang w:val="es-CO"/>
        </w:rPr>
        <w:t>Examinar la pertine</w:t>
      </w:r>
      <w:r w:rsidR="009B6F6F" w:rsidRPr="00C42696">
        <w:rPr>
          <w:rFonts w:ascii="Arial" w:hAnsi="Arial" w:cs="Arial"/>
          <w:color w:val="000000"/>
          <w:lang w:val="es-CO"/>
        </w:rPr>
        <w:t>ncia y necesidad de incorporar a</w:t>
      </w:r>
      <w:r w:rsidRPr="00C42696">
        <w:rPr>
          <w:rFonts w:ascii="Arial" w:hAnsi="Arial" w:cs="Arial"/>
          <w:color w:val="000000"/>
          <w:lang w:val="es-CO"/>
        </w:rPr>
        <w:t xml:space="preserve">l Banco de Proyectos de Cooperación </w:t>
      </w:r>
      <w:r w:rsidR="00304D51" w:rsidRPr="00C42696">
        <w:rPr>
          <w:rFonts w:ascii="Arial" w:hAnsi="Arial" w:cs="Arial"/>
          <w:color w:val="000000"/>
          <w:lang w:val="es-CO"/>
        </w:rPr>
        <w:t xml:space="preserve">para la libertad religiosa </w:t>
      </w:r>
      <w:r w:rsidRPr="00C42696">
        <w:rPr>
          <w:rFonts w:ascii="Arial" w:hAnsi="Arial" w:cs="Arial"/>
          <w:color w:val="000000"/>
          <w:lang w:val="es-CO"/>
        </w:rPr>
        <w:t xml:space="preserve">como componente de la Política Pública Distrital de Libertades Fundamentales de Religión, Culto y Conciencia. </w:t>
      </w:r>
    </w:p>
    <w:p w:rsidR="00C42696" w:rsidRDefault="00133303" w:rsidP="0079113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C42696">
        <w:rPr>
          <w:rFonts w:ascii="Arial" w:hAnsi="Arial" w:cs="Arial"/>
          <w:color w:val="000000"/>
          <w:lang w:val="es-CO"/>
        </w:rPr>
        <w:t>Fortalecer los espacios de diálogo social, interreligioso y multitemático ya existentes con los líderes y representantes del sector</w:t>
      </w:r>
      <w:r w:rsidR="00B677B1" w:rsidRPr="00C42696">
        <w:rPr>
          <w:rFonts w:ascii="Arial" w:hAnsi="Arial" w:cs="Arial"/>
          <w:color w:val="000000"/>
          <w:lang w:val="es-CO"/>
        </w:rPr>
        <w:t xml:space="preserve"> interr</w:t>
      </w:r>
      <w:r w:rsidRPr="00C42696">
        <w:rPr>
          <w:rFonts w:ascii="Arial" w:hAnsi="Arial" w:cs="Arial"/>
          <w:color w:val="000000"/>
          <w:lang w:val="es-CO"/>
        </w:rPr>
        <w:t xml:space="preserve">eligioso. </w:t>
      </w:r>
    </w:p>
    <w:p w:rsidR="00133303" w:rsidRPr="00C42696" w:rsidRDefault="00133303" w:rsidP="0079113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C42696">
        <w:rPr>
          <w:rFonts w:ascii="Arial" w:hAnsi="Arial" w:cs="Arial"/>
          <w:color w:val="000000"/>
          <w:lang w:val="es-CO"/>
        </w:rPr>
        <w:t xml:space="preserve"> En el marco de la rendición de cuentas establecida por el Acuerdo 131 de 2004 o la norma que lo modifique o adicione, la administración distrital dará cuenta de la implementación del Banco de Proyectos d</w:t>
      </w:r>
      <w:r w:rsidR="00304D51" w:rsidRPr="00C42696">
        <w:rPr>
          <w:rFonts w:ascii="Arial" w:hAnsi="Arial" w:cs="Arial"/>
          <w:color w:val="000000"/>
          <w:lang w:val="es-CO"/>
        </w:rPr>
        <w:t>e Cooperación para la Libertad interr</w:t>
      </w:r>
      <w:r w:rsidRPr="00C42696">
        <w:rPr>
          <w:rFonts w:ascii="Arial" w:hAnsi="Arial" w:cs="Arial"/>
          <w:color w:val="000000"/>
          <w:lang w:val="es-CO"/>
        </w:rPr>
        <w:t xml:space="preserve">eligiosa </w:t>
      </w:r>
    </w:p>
    <w:p w:rsidR="00D77C6E" w:rsidRDefault="00D77C6E" w:rsidP="001C4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  <w:lang w:val="es-CO"/>
        </w:rPr>
      </w:pPr>
    </w:p>
    <w:p w:rsidR="003B4227" w:rsidRPr="003B4227" w:rsidRDefault="003B4227" w:rsidP="00594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B4227">
        <w:rPr>
          <w:rFonts w:ascii="Arial" w:hAnsi="Arial" w:cs="Arial"/>
          <w:b/>
          <w:bCs/>
          <w:color w:val="000000"/>
          <w:lang w:val="es-CO"/>
        </w:rPr>
        <w:t>Artículo 5. Articulación distrital a favor de</w:t>
      </w:r>
      <w:r w:rsidR="00632371" w:rsidRPr="00594C54">
        <w:rPr>
          <w:rFonts w:ascii="Arial" w:hAnsi="Arial" w:cs="Arial"/>
          <w:b/>
          <w:bCs/>
          <w:color w:val="000000"/>
          <w:lang w:val="es-CO"/>
        </w:rPr>
        <w:t>l sector interreligioso</w:t>
      </w:r>
      <w:r w:rsidRPr="003B4227">
        <w:rPr>
          <w:rFonts w:ascii="Arial" w:hAnsi="Arial" w:cs="Arial"/>
          <w:b/>
          <w:bCs/>
          <w:color w:val="000000"/>
          <w:lang w:val="es-CO"/>
        </w:rPr>
        <w:t xml:space="preserve">. </w:t>
      </w:r>
      <w:r w:rsidRPr="003B4227">
        <w:rPr>
          <w:rFonts w:ascii="Arial" w:hAnsi="Arial" w:cs="Arial"/>
          <w:color w:val="000000"/>
          <w:lang w:val="es-CO"/>
        </w:rPr>
        <w:t>En el marco de la Política Pública Distrital de Libertades Fundamentales de Religión, Culto y Conciencia, la administración distrital garantizará que el sector interreligioso tenga espacios de diálogo multitemático e intersectorial con las entidades distritales e instancias de participación ya existentes para pr</w:t>
      </w:r>
      <w:r w:rsidR="009B6F6F">
        <w:rPr>
          <w:rFonts w:ascii="Arial" w:hAnsi="Arial" w:cs="Arial"/>
          <w:color w:val="000000"/>
          <w:lang w:val="es-CO"/>
        </w:rPr>
        <w:t>omover la cooperación social d</w:t>
      </w:r>
      <w:r w:rsidRPr="003B4227">
        <w:rPr>
          <w:rFonts w:ascii="Arial" w:hAnsi="Arial" w:cs="Arial"/>
          <w:color w:val="000000"/>
          <w:lang w:val="es-CO"/>
        </w:rPr>
        <w:t xml:space="preserve">el sector interreligioso en Bogotá. </w:t>
      </w:r>
    </w:p>
    <w:p w:rsidR="003B4227" w:rsidRPr="00594C54" w:rsidRDefault="003B4227" w:rsidP="00594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3B4227" w:rsidRPr="003B4227" w:rsidRDefault="003B4227" w:rsidP="00594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B4227">
        <w:rPr>
          <w:rFonts w:ascii="Arial" w:hAnsi="Arial" w:cs="Arial"/>
          <w:b/>
          <w:bCs/>
          <w:color w:val="000000"/>
          <w:lang w:val="es-CO"/>
        </w:rPr>
        <w:t xml:space="preserve">Artículo 6. Reglamentación. </w:t>
      </w:r>
      <w:r w:rsidRPr="003B4227">
        <w:rPr>
          <w:rFonts w:ascii="Arial" w:hAnsi="Arial" w:cs="Arial"/>
          <w:color w:val="000000"/>
          <w:lang w:val="es-CO"/>
        </w:rPr>
        <w:t>Reglamentación. El Gobierno Distrital reglamentará en</w:t>
      </w:r>
      <w:r w:rsidR="00F91B95" w:rsidRPr="00594C54">
        <w:rPr>
          <w:rFonts w:ascii="Arial" w:hAnsi="Arial" w:cs="Arial"/>
          <w:color w:val="000000"/>
          <w:lang w:val="es-CO"/>
        </w:rPr>
        <w:t xml:space="preserve"> un plazo de 1 año el presente A</w:t>
      </w:r>
      <w:r w:rsidRPr="003B4227">
        <w:rPr>
          <w:rFonts w:ascii="Arial" w:hAnsi="Arial" w:cs="Arial"/>
          <w:color w:val="000000"/>
          <w:lang w:val="es-CO"/>
        </w:rPr>
        <w:t xml:space="preserve">cuerdo. </w:t>
      </w:r>
    </w:p>
    <w:p w:rsidR="003B4227" w:rsidRPr="00594C54" w:rsidRDefault="003B4227" w:rsidP="003B42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CO"/>
        </w:rPr>
      </w:pPr>
    </w:p>
    <w:p w:rsidR="003B4227" w:rsidRPr="00594C54" w:rsidRDefault="003B4227" w:rsidP="00594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B4227">
        <w:rPr>
          <w:rFonts w:ascii="Arial" w:hAnsi="Arial" w:cs="Arial"/>
          <w:b/>
          <w:bCs/>
          <w:color w:val="000000"/>
          <w:lang w:val="es-CO"/>
        </w:rPr>
        <w:t xml:space="preserve">Artículo 7. Informes. </w:t>
      </w:r>
      <w:r w:rsidRPr="003B4227">
        <w:rPr>
          <w:rFonts w:ascii="Arial" w:hAnsi="Arial" w:cs="Arial"/>
          <w:color w:val="000000"/>
          <w:lang w:val="es-CO"/>
        </w:rPr>
        <w:t>La administración distrital pre</w:t>
      </w:r>
      <w:r w:rsidR="00594C54">
        <w:rPr>
          <w:rFonts w:ascii="Arial" w:hAnsi="Arial" w:cs="Arial"/>
          <w:color w:val="000000"/>
          <w:lang w:val="es-CO"/>
        </w:rPr>
        <w:t xml:space="preserve">sentará al Concejo de Bogotá un </w:t>
      </w:r>
      <w:r w:rsidRPr="003B4227">
        <w:rPr>
          <w:rFonts w:ascii="Arial" w:hAnsi="Arial" w:cs="Arial"/>
          <w:color w:val="000000"/>
          <w:lang w:val="es-CO"/>
        </w:rPr>
        <w:t>informe anual a part</w:t>
      </w:r>
      <w:r w:rsidR="00AA4639">
        <w:rPr>
          <w:rFonts w:ascii="Arial" w:hAnsi="Arial" w:cs="Arial"/>
          <w:color w:val="000000"/>
          <w:lang w:val="es-CO"/>
        </w:rPr>
        <w:t>ir de la vigencia del presente A</w:t>
      </w:r>
      <w:r w:rsidRPr="003B4227">
        <w:rPr>
          <w:rFonts w:ascii="Arial" w:hAnsi="Arial" w:cs="Arial"/>
          <w:color w:val="000000"/>
          <w:lang w:val="es-CO"/>
        </w:rPr>
        <w:t xml:space="preserve">cuerdo sobre los avances en la implementación del mismo. </w:t>
      </w:r>
    </w:p>
    <w:p w:rsidR="00FB40F0" w:rsidRPr="00594C54" w:rsidRDefault="00FB40F0" w:rsidP="00594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FB40F0" w:rsidRPr="003B4227" w:rsidRDefault="00FB40F0" w:rsidP="003B42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CO"/>
        </w:rPr>
      </w:pPr>
      <w:r w:rsidRPr="00594C54">
        <w:rPr>
          <w:rFonts w:ascii="Arial" w:hAnsi="Arial" w:cs="Arial"/>
          <w:b/>
          <w:bCs/>
        </w:rPr>
        <w:t xml:space="preserve">Artículo 8. Vigencia. </w:t>
      </w:r>
      <w:r w:rsidRPr="00594C54">
        <w:rPr>
          <w:rFonts w:ascii="Arial" w:hAnsi="Arial" w:cs="Arial"/>
        </w:rPr>
        <w:t>El presente Acuerdo rige a partir de la fecha de su publicación.</w:t>
      </w:r>
    </w:p>
    <w:p w:rsidR="003B4227" w:rsidRPr="001C44B7" w:rsidRDefault="003B4227" w:rsidP="001C44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1C44B7" w:rsidRPr="00133303" w:rsidRDefault="001C44B7" w:rsidP="001C44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0237FC" w:rsidRPr="00594C54" w:rsidRDefault="000237FC" w:rsidP="001C44B7">
      <w:pPr>
        <w:jc w:val="both"/>
        <w:rPr>
          <w:rFonts w:ascii="Arial" w:hAnsi="Arial" w:cs="Arial"/>
          <w:b/>
        </w:rPr>
      </w:pPr>
    </w:p>
    <w:p w:rsidR="004C384F" w:rsidRPr="00594C54" w:rsidRDefault="004C384F" w:rsidP="00593D98">
      <w:pPr>
        <w:pStyle w:val="Sinespaciado"/>
        <w:jc w:val="both"/>
        <w:rPr>
          <w:rFonts w:ascii="Arial" w:hAnsi="Arial" w:cs="Arial"/>
          <w:lang w:val="es-CO"/>
        </w:rPr>
      </w:pPr>
    </w:p>
    <w:sectPr w:rsidR="004C384F" w:rsidRPr="00594C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E5F"/>
    <w:multiLevelType w:val="hybridMultilevel"/>
    <w:tmpl w:val="501A8204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1439F"/>
    <w:multiLevelType w:val="hybridMultilevel"/>
    <w:tmpl w:val="C9763A2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87D22"/>
    <w:multiLevelType w:val="hybridMultilevel"/>
    <w:tmpl w:val="8938B83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237FC"/>
    <w:rsid w:val="000339A0"/>
    <w:rsid w:val="00061948"/>
    <w:rsid w:val="00063781"/>
    <w:rsid w:val="00074A57"/>
    <w:rsid w:val="0007628F"/>
    <w:rsid w:val="00081B05"/>
    <w:rsid w:val="000923C0"/>
    <w:rsid w:val="000F58FB"/>
    <w:rsid w:val="00113732"/>
    <w:rsid w:val="00116EF3"/>
    <w:rsid w:val="00133303"/>
    <w:rsid w:val="00155DDE"/>
    <w:rsid w:val="00157CB1"/>
    <w:rsid w:val="00163A26"/>
    <w:rsid w:val="001C44B7"/>
    <w:rsid w:val="001D4D8F"/>
    <w:rsid w:val="001F60A3"/>
    <w:rsid w:val="00215725"/>
    <w:rsid w:val="002532AE"/>
    <w:rsid w:val="002633D5"/>
    <w:rsid w:val="002647C3"/>
    <w:rsid w:val="002B51F8"/>
    <w:rsid w:val="002F4960"/>
    <w:rsid w:val="00302B3C"/>
    <w:rsid w:val="00304D51"/>
    <w:rsid w:val="00312697"/>
    <w:rsid w:val="00317DCD"/>
    <w:rsid w:val="00351882"/>
    <w:rsid w:val="003579F7"/>
    <w:rsid w:val="00386A3E"/>
    <w:rsid w:val="003A00F8"/>
    <w:rsid w:val="003B4227"/>
    <w:rsid w:val="003C10FF"/>
    <w:rsid w:val="003C22FC"/>
    <w:rsid w:val="003E3B34"/>
    <w:rsid w:val="003F3E9D"/>
    <w:rsid w:val="004667A3"/>
    <w:rsid w:val="00485A53"/>
    <w:rsid w:val="00493C5C"/>
    <w:rsid w:val="004945F5"/>
    <w:rsid w:val="004A5621"/>
    <w:rsid w:val="004C384F"/>
    <w:rsid w:val="004C5495"/>
    <w:rsid w:val="004D24D6"/>
    <w:rsid w:val="004D4937"/>
    <w:rsid w:val="00566E3F"/>
    <w:rsid w:val="00576D8E"/>
    <w:rsid w:val="00584D35"/>
    <w:rsid w:val="00593D98"/>
    <w:rsid w:val="00594C54"/>
    <w:rsid w:val="005A7123"/>
    <w:rsid w:val="005B5EEC"/>
    <w:rsid w:val="00616A46"/>
    <w:rsid w:val="00632371"/>
    <w:rsid w:val="0065559E"/>
    <w:rsid w:val="00656DCD"/>
    <w:rsid w:val="0067319F"/>
    <w:rsid w:val="00677DA7"/>
    <w:rsid w:val="006A2BD7"/>
    <w:rsid w:val="006D41AE"/>
    <w:rsid w:val="006D45EA"/>
    <w:rsid w:val="007310CE"/>
    <w:rsid w:val="007346A3"/>
    <w:rsid w:val="00744B00"/>
    <w:rsid w:val="00791135"/>
    <w:rsid w:val="007B1C1A"/>
    <w:rsid w:val="007C2044"/>
    <w:rsid w:val="007D3484"/>
    <w:rsid w:val="0080728C"/>
    <w:rsid w:val="008111C0"/>
    <w:rsid w:val="0086602D"/>
    <w:rsid w:val="00875DE5"/>
    <w:rsid w:val="009454EF"/>
    <w:rsid w:val="00970408"/>
    <w:rsid w:val="009B6F6F"/>
    <w:rsid w:val="009E18D4"/>
    <w:rsid w:val="00A15736"/>
    <w:rsid w:val="00A21851"/>
    <w:rsid w:val="00A23E73"/>
    <w:rsid w:val="00A35ABA"/>
    <w:rsid w:val="00A42BD8"/>
    <w:rsid w:val="00A53B1E"/>
    <w:rsid w:val="00A65D75"/>
    <w:rsid w:val="00AA4639"/>
    <w:rsid w:val="00AC1077"/>
    <w:rsid w:val="00AC6BE3"/>
    <w:rsid w:val="00AE5699"/>
    <w:rsid w:val="00B6225F"/>
    <w:rsid w:val="00B677B1"/>
    <w:rsid w:val="00B76B90"/>
    <w:rsid w:val="00B9426C"/>
    <w:rsid w:val="00BC7E13"/>
    <w:rsid w:val="00BF2797"/>
    <w:rsid w:val="00BF73F4"/>
    <w:rsid w:val="00C12DFA"/>
    <w:rsid w:val="00C42696"/>
    <w:rsid w:val="00C508EA"/>
    <w:rsid w:val="00C65AE9"/>
    <w:rsid w:val="00CB12CB"/>
    <w:rsid w:val="00CE3DC0"/>
    <w:rsid w:val="00CE52D8"/>
    <w:rsid w:val="00CF0D09"/>
    <w:rsid w:val="00D20D2A"/>
    <w:rsid w:val="00D545AF"/>
    <w:rsid w:val="00D77C6E"/>
    <w:rsid w:val="00D92E91"/>
    <w:rsid w:val="00D973BD"/>
    <w:rsid w:val="00DF6B4F"/>
    <w:rsid w:val="00E05238"/>
    <w:rsid w:val="00E174F3"/>
    <w:rsid w:val="00E203FE"/>
    <w:rsid w:val="00E265A9"/>
    <w:rsid w:val="00E44D92"/>
    <w:rsid w:val="00E861A8"/>
    <w:rsid w:val="00EC2908"/>
    <w:rsid w:val="00EE05C1"/>
    <w:rsid w:val="00F20A5A"/>
    <w:rsid w:val="00F63446"/>
    <w:rsid w:val="00F666F3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D9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2025-03-11T16:31:00Z</cp:lastPrinted>
  <dcterms:created xsi:type="dcterms:W3CDTF">2025-03-11T16:31:00Z</dcterms:created>
  <dcterms:modified xsi:type="dcterms:W3CDTF">2025-03-11T16:31:00Z</dcterms:modified>
</cp:coreProperties>
</file>